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F0ACF" w14:textId="6D00CF1C" w:rsidR="00175B1A" w:rsidRPr="00813FAB" w:rsidRDefault="00175B1A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 wp14:anchorId="4584D7AC" wp14:editId="1452CCEF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>ZAŁĄCZNIK NR 1 DO SWZ – SPECYFIKACJA TECHNICZNA</w:t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402E676A" w14:textId="77777777" w:rsidR="00175B1A" w:rsidRPr="00A71EB1" w:rsidRDefault="00175B1A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4F421A89" w14:textId="77777777" w:rsidR="00175B1A" w:rsidRPr="00A71EB1" w:rsidRDefault="00175B1A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3600C91F" w14:textId="77777777" w:rsidR="00175B1A" w:rsidRPr="00963E8F" w:rsidRDefault="00175B1A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snapToGrid w:val="0"/>
          <w:sz w:val="22"/>
          <w:szCs w:val="22"/>
        </w:rPr>
      </w:pPr>
      <w:r w:rsidRPr="00963E8F">
        <w:rPr>
          <w:rFonts w:ascii="Calibri" w:hAnsi="Calibri" w:cs="Arial"/>
          <w:i/>
          <w:noProof/>
          <w:snapToGrid w:val="0"/>
          <w:sz w:val="22"/>
          <w:szCs w:val="22"/>
        </w:rPr>
        <w:t>Część 3</w:t>
      </w:r>
      <w:r w:rsidRPr="00963E8F">
        <w:rPr>
          <w:rFonts w:cs="Arial"/>
          <w:spacing w:val="-2"/>
          <w:sz w:val="22"/>
          <w:szCs w:val="22"/>
        </w:rPr>
        <w:t>:</w:t>
      </w:r>
      <w:r w:rsidRPr="00963E8F">
        <w:rPr>
          <w:rFonts w:cs="Arial"/>
          <w:spacing w:val="-2"/>
          <w:sz w:val="22"/>
          <w:szCs w:val="22"/>
        </w:rPr>
        <w:tab/>
      </w:r>
      <w:r w:rsidRPr="00963E8F">
        <w:rPr>
          <w:rFonts w:ascii="Calibri" w:hAnsi="Calibri" w:cs="Arial"/>
          <w:i/>
          <w:snapToGrid w:val="0"/>
          <w:sz w:val="22"/>
          <w:szCs w:val="22"/>
        </w:rPr>
        <w:t xml:space="preserve">Przyłączenie nowych odbiorców na terenie RE Sanok w miejscowościach: </w:t>
      </w:r>
      <w:r w:rsidRPr="00963E8F">
        <w:rPr>
          <w:rFonts w:ascii="Calibri" w:hAnsi="Calibri" w:cs="Arial"/>
          <w:i/>
          <w:noProof/>
          <w:snapToGrid w:val="0"/>
          <w:sz w:val="22"/>
          <w:szCs w:val="22"/>
        </w:rPr>
        <w:t>Humniska, Stara Wieś, Stara Wieś, Stara Wieś, Grabownica Starzeńska, Grabownica Starzeńska, Humniska, Grabówka, Brzozów, Brzozów, Brzozów.</w:t>
      </w:r>
    </w:p>
    <w:p w14:paraId="57306B73" w14:textId="77777777" w:rsidR="00175B1A" w:rsidRPr="00963E8F" w:rsidRDefault="00175B1A" w:rsidP="0047179C">
      <w:pPr>
        <w:pStyle w:val="Tytu"/>
        <w:ind w:left="283"/>
        <w:rPr>
          <w:rFonts w:cs="Arial"/>
          <w:b w:val="0"/>
          <w:sz w:val="16"/>
          <w:szCs w:val="22"/>
        </w:rPr>
      </w:pPr>
    </w:p>
    <w:p w14:paraId="7796F5AA" w14:textId="77777777" w:rsidR="00175B1A" w:rsidRPr="00963E8F" w:rsidRDefault="00175B1A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963E8F">
        <w:rPr>
          <w:rFonts w:cs="Arial"/>
          <w:b w:val="0"/>
          <w:sz w:val="16"/>
          <w:szCs w:val="22"/>
        </w:rPr>
        <w:t>Nazwa części</w:t>
      </w:r>
    </w:p>
    <w:p w14:paraId="755B6142" w14:textId="77777777" w:rsidR="00175B1A" w:rsidRPr="00963E8F" w:rsidRDefault="00175B1A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963E8F">
        <w:rPr>
          <w:rFonts w:cs="Arial"/>
          <w:b/>
          <w:szCs w:val="22"/>
        </w:rPr>
        <w:t>Zasady realizacji robót budowlanych.</w:t>
      </w:r>
    </w:p>
    <w:p w14:paraId="4DAF0D66" w14:textId="77777777" w:rsidR="00175B1A" w:rsidRPr="00963E8F" w:rsidRDefault="00175B1A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63E8F">
        <w:rPr>
          <w:rFonts w:cs="Arial"/>
          <w:szCs w:val="22"/>
        </w:rPr>
        <w:t>Na realizację robót budowlanych zawarta zostanie umowa pisemna, której wzór jest załącznikiem do SWZ.</w:t>
      </w:r>
    </w:p>
    <w:p w14:paraId="4FA1D599" w14:textId="77777777" w:rsidR="00175B1A" w:rsidRPr="00963E8F" w:rsidRDefault="00175B1A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63E8F">
        <w:rPr>
          <w:rFonts w:cs="Arial"/>
          <w:szCs w:val="22"/>
        </w:rPr>
        <w:t>Załącznikiem do ww. umowy będzie przyjęta oferta Wykonawcy.</w:t>
      </w:r>
    </w:p>
    <w:p w14:paraId="0E8C3CBB" w14:textId="77777777" w:rsidR="00175B1A" w:rsidRPr="00963E8F" w:rsidRDefault="00175B1A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63E8F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350285DC" w14:textId="77777777" w:rsidR="00175B1A" w:rsidRPr="00963E8F" w:rsidRDefault="00175B1A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63E8F">
        <w:rPr>
          <w:rFonts w:cs="Arial"/>
          <w:szCs w:val="22"/>
        </w:rPr>
        <w:t>Roboty budowlane będą prowadzone na podstawie dokumentacji opracowanej przez Wykonawcę.</w:t>
      </w:r>
    </w:p>
    <w:p w14:paraId="3CD61E0A" w14:textId="77777777" w:rsidR="00175B1A" w:rsidRPr="00963E8F" w:rsidRDefault="00175B1A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963E8F">
        <w:rPr>
          <w:rFonts w:cs="Arial"/>
          <w:b/>
          <w:szCs w:val="22"/>
        </w:rPr>
        <w:t>Obowiązki Wykonawcy przed złożeniem oferty:</w:t>
      </w:r>
    </w:p>
    <w:p w14:paraId="7D4B4CA8" w14:textId="77777777" w:rsidR="00175B1A" w:rsidRPr="00963E8F" w:rsidRDefault="00175B1A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63E8F">
        <w:rPr>
          <w:rFonts w:cs="Arial"/>
          <w:szCs w:val="22"/>
        </w:rPr>
        <w:t>Zapoznanie się z dokumentacją projektową,</w:t>
      </w:r>
    </w:p>
    <w:p w14:paraId="4CC8BFDE" w14:textId="77777777" w:rsidR="00175B1A" w:rsidRPr="00963E8F" w:rsidRDefault="00175B1A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63E8F">
        <w:rPr>
          <w:rFonts w:cs="Arial"/>
          <w:szCs w:val="22"/>
        </w:rPr>
        <w:t>Zapoznanie się z planowaną lokalizacją sieci, warunkami terenowymi, uwarunkowaniami zagospodarowania (tereny zamknięte, kategoria dróg, administracja - gminy, starostwa itp.)</w:t>
      </w:r>
    </w:p>
    <w:p w14:paraId="4C7584C9" w14:textId="77777777" w:rsidR="00175B1A" w:rsidRPr="00963E8F" w:rsidRDefault="00175B1A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63E8F">
        <w:rPr>
          <w:rFonts w:cs="Arial"/>
          <w:szCs w:val="22"/>
        </w:rPr>
        <w:t>Zapoznanie się z warunkami i wymaganiami ofertowymi i treścią projektu umowy o roboty budowlane,</w:t>
      </w:r>
    </w:p>
    <w:p w14:paraId="5373E464" w14:textId="77777777" w:rsidR="00175B1A" w:rsidRPr="00963E8F" w:rsidRDefault="00175B1A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63E8F">
        <w:rPr>
          <w:rFonts w:cs="Arial"/>
          <w:szCs w:val="22"/>
        </w:rPr>
        <w:t>Uwzględnienie ww. warunków w ofercie.</w:t>
      </w:r>
    </w:p>
    <w:p w14:paraId="200DB436" w14:textId="77777777" w:rsidR="00175B1A" w:rsidRPr="00963E8F" w:rsidRDefault="00175B1A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963E8F">
        <w:rPr>
          <w:rFonts w:cs="Arial"/>
          <w:b/>
          <w:szCs w:val="22"/>
        </w:rPr>
        <w:t>Szczegółowy opis części:</w:t>
      </w:r>
    </w:p>
    <w:p w14:paraId="48C733F7" w14:textId="77777777" w:rsidR="00175B1A" w:rsidRPr="00963E8F" w:rsidRDefault="00175B1A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963E8F">
        <w:rPr>
          <w:rFonts w:cs="Arial"/>
          <w:noProof/>
          <w:szCs w:val="22"/>
        </w:rPr>
        <w:t>Część 3</w:t>
      </w:r>
      <w:r w:rsidRPr="00963E8F">
        <w:rPr>
          <w:rFonts w:cs="Arial"/>
          <w:szCs w:val="22"/>
        </w:rPr>
        <w:t>:</w:t>
      </w:r>
      <w:r w:rsidRPr="00963E8F">
        <w:rPr>
          <w:rFonts w:cs="Arial"/>
          <w:b/>
          <w:szCs w:val="22"/>
        </w:rPr>
        <w:t xml:space="preserve"> </w:t>
      </w:r>
      <w:r w:rsidRPr="00963E8F">
        <w:rPr>
          <w:rFonts w:ascii="Calibri" w:hAnsi="Calibri" w:cs="Arial"/>
          <w:i/>
          <w:snapToGrid w:val="0"/>
          <w:szCs w:val="22"/>
        </w:rPr>
        <w:t xml:space="preserve">Przyłączenie nowych odbiorców na terenie RE Sanok w miejscowościach: </w:t>
      </w:r>
      <w:r w:rsidRPr="00963E8F">
        <w:rPr>
          <w:rFonts w:ascii="Calibri" w:hAnsi="Calibri" w:cs="Arial"/>
          <w:i/>
          <w:noProof/>
          <w:snapToGrid w:val="0"/>
          <w:szCs w:val="22"/>
        </w:rPr>
        <w:t>Humniska, Stara Wieś, Stara Wieś, Stara Wieś, Grabownica Starzeńska, Grabownica Starzeńska, Humniska, Grabówka, Brzozów, Brzozów, Brzozów.</w:t>
      </w:r>
    </w:p>
    <w:p w14:paraId="1D2154FD" w14:textId="77777777" w:rsidR="00175B1A" w:rsidRPr="00D84DBF" w:rsidRDefault="00175B1A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22C6219D" w14:textId="77777777" w:rsidR="00175B1A" w:rsidRPr="00963E8F" w:rsidRDefault="00175B1A" w:rsidP="00D84DBF">
      <w:pPr>
        <w:spacing w:line="240" w:lineRule="auto"/>
        <w:ind w:left="851"/>
        <w:rPr>
          <w:rFonts w:cs="Arial"/>
          <w:szCs w:val="22"/>
        </w:rPr>
      </w:pPr>
      <w:r w:rsidRPr="00963E8F">
        <w:rPr>
          <w:rFonts w:cs="Arial"/>
          <w:szCs w:val="22"/>
        </w:rPr>
        <w:t>Zakres robót:</w:t>
      </w:r>
    </w:p>
    <w:p w14:paraId="26044440" w14:textId="77777777" w:rsidR="00175B1A" w:rsidRPr="00963E8F" w:rsidRDefault="00175B1A" w:rsidP="008553F8">
      <w:pPr>
        <w:spacing w:line="240" w:lineRule="auto"/>
        <w:ind w:left="1134"/>
        <w:rPr>
          <w:rFonts w:cs="Arial"/>
          <w:noProof/>
          <w:szCs w:val="22"/>
        </w:rPr>
      </w:pPr>
      <w:r w:rsidRPr="00963E8F">
        <w:rPr>
          <w:rFonts w:cs="Arial"/>
          <w:noProof/>
          <w:szCs w:val="22"/>
        </w:rPr>
        <w:t>- realizacja robót zgodnie warunkami przyłączenia</w:t>
      </w:r>
    </w:p>
    <w:p w14:paraId="0CBB1848" w14:textId="77777777" w:rsidR="00175B1A" w:rsidRPr="00963E8F" w:rsidRDefault="00175B1A" w:rsidP="008553F8">
      <w:pPr>
        <w:spacing w:line="240" w:lineRule="auto"/>
        <w:ind w:left="1134"/>
        <w:rPr>
          <w:rFonts w:cs="Arial"/>
          <w:noProof/>
          <w:szCs w:val="22"/>
        </w:rPr>
      </w:pPr>
      <w:r w:rsidRPr="00963E8F">
        <w:rPr>
          <w:rFonts w:cs="Arial"/>
          <w:noProof/>
          <w:szCs w:val="22"/>
        </w:rPr>
        <w:t>- w złączach kablowo pomiarowych wykonać uziemienie o wartości R≤30</w:t>
      </w:r>
    </w:p>
    <w:p w14:paraId="009F2B25" w14:textId="77777777" w:rsidR="00175B1A" w:rsidRPr="00963E8F" w:rsidRDefault="00175B1A" w:rsidP="008553F8">
      <w:pPr>
        <w:spacing w:line="240" w:lineRule="auto"/>
        <w:ind w:left="1134"/>
        <w:rPr>
          <w:rFonts w:cs="Arial"/>
          <w:noProof/>
          <w:szCs w:val="22"/>
        </w:rPr>
      </w:pPr>
      <w:r w:rsidRPr="00963E8F">
        <w:rPr>
          <w:rFonts w:cs="Arial"/>
          <w:noProof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7546EBA0" w14:textId="77777777" w:rsidR="00175B1A" w:rsidRPr="00963E8F" w:rsidRDefault="00175B1A" w:rsidP="008553F8">
      <w:pPr>
        <w:spacing w:line="240" w:lineRule="auto"/>
        <w:ind w:left="1134"/>
        <w:rPr>
          <w:rFonts w:cs="Arial"/>
          <w:noProof/>
          <w:szCs w:val="22"/>
        </w:rPr>
      </w:pPr>
      <w:r w:rsidRPr="00963E8F">
        <w:rPr>
          <w:rFonts w:cs="Arial"/>
          <w:noProof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3CCA5A61" w14:textId="77777777" w:rsidR="00175B1A" w:rsidRPr="00963E8F" w:rsidRDefault="00175B1A" w:rsidP="008553F8">
      <w:pPr>
        <w:spacing w:line="240" w:lineRule="auto"/>
        <w:ind w:left="1134"/>
        <w:rPr>
          <w:rFonts w:cs="Arial"/>
          <w:noProof/>
          <w:szCs w:val="22"/>
        </w:rPr>
      </w:pPr>
      <w:r w:rsidRPr="00963E8F">
        <w:rPr>
          <w:rFonts w:cs="Arial"/>
          <w:noProof/>
          <w:szCs w:val="22"/>
        </w:rPr>
        <w:t>Uwaga - realizacja zadania na podstawie aktualnych wytycznych do budowy systemów elektroenergetycznych i standardów technicznych.</w:t>
      </w:r>
    </w:p>
    <w:p w14:paraId="39FA06FE" w14:textId="77777777" w:rsidR="00175B1A" w:rsidRPr="00D84DBF" w:rsidRDefault="00175B1A" w:rsidP="0075688F">
      <w:pPr>
        <w:spacing w:line="240" w:lineRule="auto"/>
        <w:ind w:left="1134"/>
        <w:rPr>
          <w:rFonts w:cs="Arial"/>
          <w:color w:val="0000FF"/>
          <w:szCs w:val="22"/>
        </w:rPr>
      </w:pPr>
    </w:p>
    <w:p w14:paraId="47EB0A40" w14:textId="77777777" w:rsidR="00175B1A" w:rsidRPr="00D84DBF" w:rsidRDefault="00175B1A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1EF51A22" w14:textId="77777777" w:rsidR="00175B1A" w:rsidRPr="00D84DBF" w:rsidRDefault="00175B1A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3BF85EDF" w14:textId="77777777" w:rsidR="00175B1A" w:rsidRPr="00D84DBF" w:rsidRDefault="00175B1A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lastRenderedPageBreak/>
        <w:t>Przed przystąpieniem do realizacji należy przedstawić do zaakceptowania Zamawiającemu koncepcję przyłącza. Pozytywnie zaopiniowana koncepcja jest podstawą dalszej realizacji przyłącza.</w:t>
      </w:r>
    </w:p>
    <w:p w14:paraId="425C66A8" w14:textId="77777777" w:rsidR="00175B1A" w:rsidRPr="00963E8F" w:rsidRDefault="00175B1A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5688F">
        <w:rPr>
          <w:rFonts w:cs="Arial"/>
          <w:color w:val="0000FF"/>
          <w:szCs w:val="22"/>
        </w:rPr>
        <w:tab/>
      </w:r>
      <w:r w:rsidRPr="00963E8F">
        <w:rPr>
          <w:rFonts w:cs="Arial"/>
          <w:szCs w:val="22"/>
        </w:rPr>
        <w:t>Prace wykonać bez wyłączania zasilania sieci – w technologii PPN.</w:t>
      </w:r>
    </w:p>
    <w:p w14:paraId="6DDB061B" w14:textId="77777777" w:rsidR="00175B1A" w:rsidRPr="00963E8F" w:rsidRDefault="00175B1A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963E8F">
        <w:rPr>
          <w:rFonts w:cs="Arial"/>
          <w:b/>
          <w:szCs w:val="22"/>
        </w:rPr>
        <w:t>Wymagania dodatkowe</w:t>
      </w:r>
    </w:p>
    <w:p w14:paraId="06863A2A" w14:textId="77777777" w:rsidR="00175B1A" w:rsidRPr="00A71EB1" w:rsidRDefault="00175B1A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66721693" w14:textId="77777777" w:rsidR="00175B1A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41D903E2" w14:textId="77777777" w:rsidR="00175B1A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3D76BFF5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0FAEDF17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42B13AF7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242FE5C2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5C8DF6A7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4D3C40D4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1B8FEEE4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BCC6D8D" w14:textId="77777777" w:rsidR="00175B1A" w:rsidRPr="00A71EB1" w:rsidRDefault="00175B1A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6C93BA6C" w14:textId="77777777" w:rsidR="00175B1A" w:rsidRPr="00A71EB1" w:rsidRDefault="00175B1A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A63B957" w14:textId="77777777" w:rsidR="00175B1A" w:rsidRPr="00A71EB1" w:rsidRDefault="00175B1A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5ECA4566" w14:textId="77777777" w:rsidR="00175B1A" w:rsidRPr="00A71EB1" w:rsidRDefault="00175B1A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10D55192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2A6F6A6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3A512961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56AD375E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4E31F5C7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6DAEAAF5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60E166C6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423097D1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5D3CF741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06E659A6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4E09F166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E7EA374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0B518B56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525B0ED3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0A54916B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695B6466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2279589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3A0ABF7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5F22507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658378F3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FC3E268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18D1B1B6" w14:textId="77777777" w:rsidR="00175B1A" w:rsidRPr="00A71EB1" w:rsidRDefault="00175B1A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3F9B4565" w14:textId="77777777" w:rsidR="00175B1A" w:rsidRPr="00A71EB1" w:rsidRDefault="00175B1A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42C208F6" w14:textId="77777777" w:rsidR="00175B1A" w:rsidRPr="00A71EB1" w:rsidRDefault="00175B1A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28DE93F8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DDF5952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C72A2E2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54DFC14B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27074A91" w14:textId="77777777" w:rsidR="00175B1A" w:rsidRDefault="00175B1A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 xml:space="preserve">W przypadkach uzasadnionych względami BHP oraz organizacją i topografią terenu robót, przy konieczności nawiązania się do podziemnych czynnych linii kablowych lokalizację i identyfikację urządzeń </w:t>
      </w:r>
      <w:r w:rsidRPr="00012E22">
        <w:rPr>
          <w:rFonts w:cs="Arial"/>
          <w:szCs w:val="22"/>
        </w:rPr>
        <w:lastRenderedPageBreak/>
        <w:t>wykonają służby Zamawiającego na jego koszt po uzgodnieniu terminu. Wykonawca pokrywa koszty wyłączenia zidentyfikowanego urządzenia i robót ziemnych oraz odtworzeniowych.</w:t>
      </w:r>
    </w:p>
    <w:p w14:paraId="5DC45ADD" w14:textId="77777777" w:rsidR="00175B1A" w:rsidRPr="00A71EB1" w:rsidRDefault="00175B1A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50DEC758" w14:textId="77777777" w:rsidR="00175B1A" w:rsidRPr="00A22A33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0D926CDD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4567115C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1E11BD4E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29982CBC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4DF8E224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008619B" w14:textId="77777777" w:rsidR="00175B1A" w:rsidRPr="00A71EB1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3C95720B" w14:textId="77777777" w:rsidR="00175B1A" w:rsidRPr="00963E8F" w:rsidRDefault="00175B1A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Pr="00963E8F">
        <w:rPr>
          <w:rFonts w:cs="Arial"/>
          <w:spacing w:val="-3"/>
          <w:szCs w:val="22"/>
        </w:rPr>
        <w:t>Sanok,</w:t>
      </w:r>
    </w:p>
    <w:p w14:paraId="4C44D7B4" w14:textId="77777777" w:rsidR="00175B1A" w:rsidRPr="00963E8F" w:rsidRDefault="00175B1A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963E8F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14:paraId="0813E7B7" w14:textId="77777777" w:rsidR="00175B1A" w:rsidRPr="00963E8F" w:rsidRDefault="00175B1A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963E8F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14:paraId="7EAD0A5A" w14:textId="77777777" w:rsidR="00175B1A" w:rsidRPr="00963E8F" w:rsidRDefault="00175B1A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963E8F">
        <w:rPr>
          <w:rFonts w:cs="Arial"/>
          <w:b/>
          <w:szCs w:val="22"/>
        </w:rPr>
        <w:t>Załączniki:</w:t>
      </w:r>
    </w:p>
    <w:p w14:paraId="4F732BB6" w14:textId="77777777" w:rsidR="00175B1A" w:rsidRPr="00963E8F" w:rsidRDefault="00175B1A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963E8F">
        <w:rPr>
          <w:rFonts w:cs="Arial"/>
          <w:bCs/>
          <w:iCs/>
          <w:szCs w:val="22"/>
        </w:rPr>
        <w:t>Załącznik nr 1f-1</w:t>
      </w:r>
      <w:r w:rsidRPr="00963E8F">
        <w:rPr>
          <w:rFonts w:cs="Arial"/>
          <w:bCs/>
          <w:iCs/>
          <w:szCs w:val="22"/>
        </w:rPr>
        <w:tab/>
        <w:t>-</w:t>
      </w:r>
      <w:r w:rsidRPr="00963E8F">
        <w:rPr>
          <w:rFonts w:cs="Arial"/>
          <w:bCs/>
          <w:iCs/>
          <w:szCs w:val="22"/>
        </w:rPr>
        <w:tab/>
        <w:t>Wymagania odnośnie zgód właścicieli nieruchomości.</w:t>
      </w:r>
    </w:p>
    <w:p w14:paraId="1060B944" w14:textId="77777777" w:rsidR="00175B1A" w:rsidRPr="00963E8F" w:rsidRDefault="00175B1A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963E8F">
        <w:rPr>
          <w:rFonts w:cs="Arial"/>
          <w:bCs/>
          <w:iCs/>
          <w:szCs w:val="22"/>
        </w:rPr>
        <w:t>Załącznik nr 1f-4</w:t>
      </w:r>
      <w:r w:rsidRPr="00963E8F">
        <w:rPr>
          <w:rFonts w:cs="Arial"/>
          <w:bCs/>
          <w:iCs/>
          <w:szCs w:val="22"/>
        </w:rPr>
        <w:tab/>
        <w:t>-</w:t>
      </w:r>
      <w:r w:rsidRPr="00963E8F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14:paraId="69B01881" w14:textId="77777777" w:rsidR="00175B1A" w:rsidRPr="00963E8F" w:rsidRDefault="00175B1A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963E8F">
        <w:rPr>
          <w:rFonts w:cs="Arial"/>
          <w:bCs/>
          <w:iCs/>
          <w:szCs w:val="22"/>
        </w:rPr>
        <w:t>Załącznik nr 1f-5</w:t>
      </w:r>
      <w:r w:rsidRPr="00963E8F">
        <w:rPr>
          <w:rFonts w:cs="Arial"/>
          <w:bCs/>
          <w:iCs/>
          <w:szCs w:val="22"/>
        </w:rPr>
        <w:tab/>
        <w:t>-</w:t>
      </w:r>
      <w:r w:rsidRPr="00963E8F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963E8F">
        <w:rPr>
          <w:rFonts w:cs="Arial"/>
          <w:bCs/>
          <w:iCs/>
          <w:szCs w:val="22"/>
        </w:rPr>
        <w:t>przesyłu</w:t>
      </w:r>
      <w:proofErr w:type="spellEnd"/>
      <w:r w:rsidRPr="00963E8F">
        <w:rPr>
          <w:rFonts w:cs="Arial"/>
          <w:bCs/>
          <w:iCs/>
          <w:szCs w:val="22"/>
        </w:rPr>
        <w:t>.</w:t>
      </w:r>
    </w:p>
    <w:p w14:paraId="23A8EC8C" w14:textId="77777777" w:rsidR="00175B1A" w:rsidRPr="00963E8F" w:rsidRDefault="00175B1A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  <w:sectPr w:rsidR="00175B1A" w:rsidRPr="00963E8F" w:rsidSect="00175B1A">
          <w:headerReference w:type="default" r:id="rId13"/>
          <w:footerReference w:type="default" r:id="rId14"/>
          <w:headerReference w:type="first" r:id="rId15"/>
          <w:pgSz w:w="11906" w:h="16838" w:code="9"/>
          <w:pgMar w:top="964" w:right="851" w:bottom="964" w:left="964" w:header="680" w:footer="567" w:gutter="0"/>
          <w:pgBorders w:offsetFrom="page">
            <w:top w:val="twistedLines1" w:sz="5" w:space="24" w:color="auto"/>
            <w:left w:val="twistedLines1" w:sz="5" w:space="24" w:color="auto"/>
            <w:bottom w:val="twistedLines1" w:sz="5" w:space="24" w:color="auto"/>
            <w:right w:val="twistedLines1" w:sz="5" w:space="24" w:color="auto"/>
          </w:pgBorders>
          <w:pgNumType w:start="1"/>
          <w:cols w:space="708"/>
          <w:titlePg/>
          <w:docGrid w:linePitch="360"/>
        </w:sectPr>
      </w:pPr>
      <w:r w:rsidRPr="00963E8F">
        <w:rPr>
          <w:rFonts w:cs="Arial"/>
          <w:bCs/>
          <w:iCs/>
          <w:szCs w:val="22"/>
        </w:rPr>
        <w:t>Załącznik graficzny</w:t>
      </w:r>
      <w:r w:rsidRPr="00963E8F">
        <w:rPr>
          <w:rFonts w:cs="Arial"/>
          <w:bCs/>
          <w:iCs/>
          <w:szCs w:val="22"/>
        </w:rPr>
        <w:tab/>
        <w:t>-</w:t>
      </w:r>
      <w:r w:rsidRPr="00963E8F">
        <w:rPr>
          <w:rFonts w:cs="Arial"/>
          <w:bCs/>
          <w:iCs/>
          <w:szCs w:val="22"/>
        </w:rPr>
        <w:tab/>
        <w:t>Warunki Przyłączenia wraz z lokalizacją obiektu przyłączanego</w:t>
      </w:r>
    </w:p>
    <w:p w14:paraId="22878EFA" w14:textId="77777777" w:rsidR="00175B1A" w:rsidRPr="00963E8F" w:rsidRDefault="00175B1A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</w:p>
    <w:sectPr w:rsidR="00175B1A" w:rsidRPr="00963E8F" w:rsidSect="00175B1A">
      <w:headerReference w:type="default" r:id="rId16"/>
      <w:footerReference w:type="default" r:id="rId17"/>
      <w:headerReference w:type="first" r:id="rId18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C91B0" w14:textId="77777777" w:rsidR="00175B1A" w:rsidRDefault="00175B1A">
      <w:r>
        <w:separator/>
      </w:r>
    </w:p>
  </w:endnote>
  <w:endnote w:type="continuationSeparator" w:id="0">
    <w:p w14:paraId="71703943" w14:textId="77777777" w:rsidR="00175B1A" w:rsidRDefault="00175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84454" w14:textId="77777777" w:rsidR="00175B1A" w:rsidRPr="00BC2BB5" w:rsidRDefault="00175B1A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>
      <w:rPr>
        <w:noProof/>
      </w:rPr>
      <w:t>4</w:t>
    </w:r>
    <w:r w:rsidRPr="00BC2B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74DE8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8553F8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8553F8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61C58" w14:textId="77777777" w:rsidR="00175B1A" w:rsidRDefault="00175B1A">
      <w:r>
        <w:separator/>
      </w:r>
    </w:p>
  </w:footnote>
  <w:footnote w:type="continuationSeparator" w:id="0">
    <w:p w14:paraId="72C3563F" w14:textId="77777777" w:rsidR="00175B1A" w:rsidRDefault="00175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5EC29" w14:textId="77777777" w:rsidR="00175B1A" w:rsidRDefault="00175B1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0F385" w14:textId="77777777" w:rsidR="00175B1A" w:rsidRDefault="00175B1A" w:rsidP="00AE6BF3">
    <w:pPr>
      <w:pStyle w:val="Nagwek"/>
      <w:spacing w:after="84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36AA2" w14:textId="77777777" w:rsidR="00F6642A" w:rsidRDefault="00F6642A" w:rsidP="00F6642A">
    <w:pPr>
      <w:pStyle w:val="Nagwek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00542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1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1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1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1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1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1">
    <w:nsid w:val="23FA6AA0"/>
    <w:multiLevelType w:val="multilevel"/>
    <w:tmpl w:val="EABA9052"/>
    <w:numStyleLink w:val="Styl1"/>
  </w:abstractNum>
  <w:abstractNum w:abstractNumId="7" w15:restartNumberingAfterBreak="1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1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1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1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1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1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1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1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1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1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1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1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1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1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1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1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1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1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1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1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1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1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1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272317608">
    <w:abstractNumId w:val="13"/>
  </w:num>
  <w:num w:numId="2" w16cid:durableId="1063286847">
    <w:abstractNumId w:val="7"/>
  </w:num>
  <w:num w:numId="3" w16cid:durableId="1037781469">
    <w:abstractNumId w:val="15"/>
  </w:num>
  <w:num w:numId="4" w16cid:durableId="949820556">
    <w:abstractNumId w:val="4"/>
  </w:num>
  <w:num w:numId="5" w16cid:durableId="1539853121">
    <w:abstractNumId w:val="11"/>
  </w:num>
  <w:num w:numId="6" w16cid:durableId="1097752642">
    <w:abstractNumId w:val="5"/>
  </w:num>
  <w:num w:numId="7" w16cid:durableId="1383094979">
    <w:abstractNumId w:val="24"/>
  </w:num>
  <w:num w:numId="8" w16cid:durableId="668993091">
    <w:abstractNumId w:val="3"/>
  </w:num>
  <w:num w:numId="9" w16cid:durableId="714550052">
    <w:abstractNumId w:val="22"/>
  </w:num>
  <w:num w:numId="10" w16cid:durableId="845561554">
    <w:abstractNumId w:val="28"/>
  </w:num>
  <w:num w:numId="11" w16cid:durableId="840312656">
    <w:abstractNumId w:val="29"/>
  </w:num>
  <w:num w:numId="12" w16cid:durableId="1361974778">
    <w:abstractNumId w:val="14"/>
  </w:num>
  <w:num w:numId="13" w16cid:durableId="2045473007">
    <w:abstractNumId w:val="19"/>
  </w:num>
  <w:num w:numId="14" w16cid:durableId="1230191859">
    <w:abstractNumId w:val="17"/>
  </w:num>
  <w:num w:numId="15" w16cid:durableId="554775327">
    <w:abstractNumId w:val="2"/>
  </w:num>
  <w:num w:numId="16" w16cid:durableId="1340044871">
    <w:abstractNumId w:val="27"/>
  </w:num>
  <w:num w:numId="17" w16cid:durableId="1814905705">
    <w:abstractNumId w:val="12"/>
  </w:num>
  <w:num w:numId="18" w16cid:durableId="271255408">
    <w:abstractNumId w:val="21"/>
  </w:num>
  <w:num w:numId="19" w16cid:durableId="1088382029">
    <w:abstractNumId w:val="0"/>
  </w:num>
  <w:num w:numId="20" w16cid:durableId="2092660784">
    <w:abstractNumId w:val="26"/>
  </w:num>
  <w:num w:numId="21" w16cid:durableId="1052071153">
    <w:abstractNumId w:val="1"/>
  </w:num>
  <w:num w:numId="22" w16cid:durableId="155540844">
    <w:abstractNumId w:val="6"/>
  </w:num>
  <w:num w:numId="23" w16cid:durableId="1755933541">
    <w:abstractNumId w:val="10"/>
  </w:num>
  <w:num w:numId="24" w16cid:durableId="468982239">
    <w:abstractNumId w:val="16"/>
  </w:num>
  <w:num w:numId="25" w16cid:durableId="1066416117">
    <w:abstractNumId w:val="23"/>
  </w:num>
  <w:num w:numId="26" w16cid:durableId="816382822">
    <w:abstractNumId w:val="8"/>
  </w:num>
  <w:num w:numId="27" w16cid:durableId="326172716">
    <w:abstractNumId w:val="18"/>
  </w:num>
  <w:num w:numId="28" w16cid:durableId="1781950866">
    <w:abstractNumId w:val="9"/>
  </w:num>
  <w:num w:numId="29" w16cid:durableId="706834306">
    <w:abstractNumId w:val="25"/>
  </w:num>
  <w:num w:numId="30" w16cid:durableId="37702597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7AE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2F8E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1A"/>
    <w:rsid w:val="00175BD3"/>
    <w:rsid w:val="00177CE1"/>
    <w:rsid w:val="0018030A"/>
    <w:rsid w:val="00180FD7"/>
    <w:rsid w:val="00183440"/>
    <w:rsid w:val="00183F48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727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05C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247E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280B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1D6B"/>
    <w:rsid w:val="00602AB1"/>
    <w:rsid w:val="0060362A"/>
    <w:rsid w:val="006036FC"/>
    <w:rsid w:val="00603A3D"/>
    <w:rsid w:val="00604555"/>
    <w:rsid w:val="00604A77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3F8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4A5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3E8F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328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1D6D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52D8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1106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41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91B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414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A1E3D8A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C3 - Załącznik nr 1 - Specyfikacja techniczna.docx</dmsv2BaseFileName>
    <dmsv2BaseDisplayName xmlns="http://schemas.microsoft.com/sharepoint/v3">C3 - Załącznik nr 1 - Specyfikacja techniczna</dmsv2BaseDisplayName>
    <dmsv2SWPP2ObjectNumber xmlns="http://schemas.microsoft.com/sharepoint/v3" xsi:nil="true"/>
    <dmsv2SWPP2SumMD5 xmlns="http://schemas.microsoft.com/sharepoint/v3">efafbb736c5e3ce972cab67727af1a96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701186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23968468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00000001000700030000000f000000000001</dmsv2SWPP2ObjectDepartment>
    <dmsv2SWPP2ObjectName xmlns="http://schemas.microsoft.com/sharepoint/v3">Wniosek</dmsv2SWPP2ObjectName>
    <_dlc_DocId xmlns="a19cb1c7-c5c7-46d4-85ae-d83685407bba">JEUP5JKVCYQC-91331814-19715</_dlc_DocId>
    <_dlc_DocIdUrl xmlns="a19cb1c7-c5c7-46d4-85ae-d83685407bba">
      <Url>https://swpp2.dms.gkpge.pl/sites/41/_layouts/15/DocIdRedir.aspx?ID=JEUP5JKVCYQC-91331814-19715</Url>
      <Description>JEUP5JKVCYQC-91331814-19715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6F282EDA-3137-4F21-81FB-BE172DEB4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454699-52B5-4E1F-84B5-A85DF5C19C2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1563</Words>
  <Characters>10788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2</cp:revision>
  <cp:lastPrinted>2017-05-29T09:28:00Z</cp:lastPrinted>
  <dcterms:created xsi:type="dcterms:W3CDTF">2025-11-03T11:55:00Z</dcterms:created>
  <dcterms:modified xsi:type="dcterms:W3CDTF">2026-01-16T12:37:00Z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fa46d954-e2a9-4b82-abc9-1f975da2cf13</vt:lpwstr>
  </property>
</Properties>
</file>